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8A" w:rsidRDefault="00212539">
      <w:pPr>
        <w:spacing w:after="464" w:line="259" w:lineRule="auto"/>
        <w:ind w:left="101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3118A" w:rsidRDefault="00212539">
      <w:pPr>
        <w:spacing w:line="259" w:lineRule="auto"/>
        <w:ind w:left="1006"/>
      </w:pPr>
      <w:r>
        <w:rPr>
          <w:sz w:val="24"/>
        </w:rPr>
        <w:t xml:space="preserve"> </w:t>
      </w:r>
      <w:r>
        <w:rPr>
          <w:b/>
        </w:rPr>
        <w:t xml:space="preserve">Sıkça Sorulan Sorular: </w:t>
      </w:r>
      <w:r>
        <w:t xml:space="preserve"> </w:t>
      </w:r>
    </w:p>
    <w:p w:rsidR="00F3118A" w:rsidRDefault="00212539">
      <w:pPr>
        <w:spacing w:after="53" w:line="259" w:lineRule="auto"/>
        <w:ind w:left="1011" w:firstLine="0"/>
      </w:pPr>
      <w:r>
        <w:rPr>
          <w:sz w:val="20"/>
        </w:rPr>
        <w:t xml:space="preserve"> </w:t>
      </w:r>
    </w:p>
    <w:p w:rsidR="00F3118A" w:rsidRDefault="00212539">
      <w:pPr>
        <w:spacing w:line="259" w:lineRule="auto"/>
        <w:ind w:left="1006"/>
      </w:pPr>
      <w:r>
        <w:rPr>
          <w:sz w:val="20"/>
        </w:rPr>
        <w:t xml:space="preserve"> </w:t>
      </w:r>
      <w:r>
        <w:rPr>
          <w:b/>
        </w:rPr>
        <w:t xml:space="preserve">Tekliften kimler yararlanabilir?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ind w:left="1006"/>
      </w:pPr>
      <w:r>
        <w:t>Amazon Prime Teklifinden yalnızca yeni aktivasyon ya da numara taşıma yoluyla son 30 gün içinde Red 25GB</w:t>
      </w:r>
      <w:r>
        <w:t xml:space="preserve"> Sınırsız Sosyal, Red 30GB</w:t>
      </w:r>
      <w:r>
        <w:t xml:space="preserve"> Sınırsız Video ve  Red 40GB</w:t>
      </w:r>
      <w:r>
        <w:t xml:space="preserve"> Sınırsız Eğlence </w:t>
      </w:r>
      <w:r>
        <w:t xml:space="preserve">tarifelerine gelen faturalı müşteriler faydalanabilecektir. Müşteri tarife aktivasyonunu takip eden ilk 30 günde 6 aylık Amazon Prime üyeliğini aktive etmelidir. 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line="259" w:lineRule="auto"/>
        <w:ind w:left="1006"/>
      </w:pPr>
      <w:r>
        <w:rPr>
          <w:noProof/>
        </w:rPr>
        <w:drawing>
          <wp:inline distT="0" distB="0" distL="0" distR="0">
            <wp:extent cx="48768" cy="141732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 xml:space="preserve">Teklife hangi kanallardan giriş yapılabilir?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ind w:left="1006"/>
      </w:pPr>
      <w:r>
        <w:t>Tekfliften yararlanmak için için kampan</w:t>
      </w:r>
      <w:r>
        <w:t xml:space="preserve">yayla uyumlu tarifelerdeki müşteriler, kendilerine gelen üyelik SMS’indeki linki https://offers.vodafone.com/tr tıklayıp, sayfadaki adımları takip ederek Amazon Prime üyelik adımlarını tamamlamalıdır. 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line="259" w:lineRule="auto"/>
        <w:ind w:left="1006"/>
      </w:pPr>
      <w:r>
        <w:rPr>
          <w:noProof/>
        </w:rPr>
        <w:drawing>
          <wp:inline distT="0" distB="0" distL="0" distR="0">
            <wp:extent cx="48768" cy="141732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 xml:space="preserve">Tekliften yararlanabilen tarifeler nelerdir?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ind w:left="1006"/>
      </w:pPr>
      <w:r>
        <w:t>1 Mart 2022 tarihinden sonra Red 25GB</w:t>
      </w:r>
      <w:r>
        <w:t xml:space="preserve"> Sınırsız Sosyal, Red 30GB</w:t>
      </w:r>
      <w:r>
        <w:t xml:space="preserve"> Sınırsız Video ve  Red 40GB</w:t>
      </w:r>
      <w:r>
        <w:t xml:space="preserve"> Sınırsız Eğlence tarifelerine gelen faturalı müşteriler yararlanabilir. 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line="259" w:lineRule="auto"/>
        <w:ind w:left="1006"/>
      </w:pPr>
      <w:r>
        <w:rPr>
          <w:noProof/>
        </w:rPr>
        <w:drawing>
          <wp:inline distT="0" distB="0" distL="0" distR="0">
            <wp:extent cx="48768" cy="141732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 xml:space="preserve">Teklife geçişte bir kısıt/engel var mıdır? (yaş ,blacklist, cep aran list,mernis vb..)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ind w:left="1006"/>
      </w:pPr>
      <w:r>
        <w:t>4</w:t>
      </w:r>
      <w:r>
        <w:t>. maddedeki belirtilen tarifelerde yer alan müşteriler yararlanabilir. Son 30 gün içerisinde numara taşıyan veya yeni aktivasyon ile Vodafone’a gelen faturalı müşteriler yararlanabilir. Mevcutta Amazon Prime üyeliği olan müşteriler kampanyadan yararlanamaz</w:t>
      </w:r>
      <w:r>
        <w:t xml:space="preserve">lar. 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line="259" w:lineRule="auto"/>
        <w:ind w:left="1006"/>
      </w:pPr>
      <w:r>
        <w:rPr>
          <w:noProof/>
        </w:rPr>
        <w:drawing>
          <wp:inline distT="0" distB="0" distL="0" distR="0">
            <wp:extent cx="48768" cy="141732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 xml:space="preserve">Teklif süresince tarifeler arası geçiş yapabilir miyim?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ind w:left="1006"/>
      </w:pPr>
      <w:r>
        <w:t>Teklif kapsamında müşteriler uyumlu olmayan bir tarifeye geçtikleri takdirde teklif haklarından faydalanamazlar. Teklif süresince, yalnızca Red 25GB</w:t>
      </w:r>
      <w:r>
        <w:t xml:space="preserve"> Sınırsız Sosyal, Red 30GB</w:t>
      </w:r>
      <w:r>
        <w:t xml:space="preserve"> Sınırsız Video</w:t>
      </w:r>
      <w:r>
        <w:t xml:space="preserve"> ve  Red 40GB</w:t>
      </w:r>
      <w:bookmarkStart w:id="0" w:name="_GoBack"/>
      <w:bookmarkEnd w:id="0"/>
      <w:r>
        <w:t xml:space="preserve"> Sınırsız Eğlence tarifeleri arasında geçiş yapılabilir. 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line="259" w:lineRule="auto"/>
        <w:ind w:left="1006"/>
      </w:pPr>
      <w:r>
        <w:rPr>
          <w:noProof/>
        </w:rPr>
        <w:drawing>
          <wp:inline distT="0" distB="0" distL="0" distR="0">
            <wp:extent cx="48768" cy="141732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 xml:space="preserve">Bu teklif kapsamında verilen haklar nelerdir?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ind w:left="1006"/>
      </w:pPr>
      <w:r>
        <w:t>Amazon Prime üyelik işlemlerinin tamamlanması sonrası, Amazon Prime 6 ay boyunca binlerce üründe bedava ve hızlı kargo, Prime Video ile ödüllü Amazon originals yapımları da dahil popüler filmleri ve dizileri izleme, Prime Gaming ile en sevilen oyunları den</w:t>
      </w:r>
      <w:r>
        <w:t xml:space="preserve">eyimleme hakkı sunar. Detayları aşağıda bulabilirsiniz.  </w:t>
      </w:r>
    </w:p>
    <w:p w:rsidR="00F3118A" w:rsidRDefault="00212539">
      <w:pPr>
        <w:spacing w:after="1456"/>
        <w:ind w:left="1006"/>
      </w:pPr>
      <w:r>
        <w:rPr>
          <w:b/>
        </w:rPr>
        <w:lastRenderedPageBreak/>
        <w:t xml:space="preserve">Alışveriş ve Hızlı Teslimat: </w:t>
      </w:r>
      <w:r>
        <w:t>Binlerce üründe bedava ve hızlı kargo (seçili şehirlerde* ertesi gün veya aynı gün teslimat) Prime’a özel avantajlar ve indirimler Prime Day süresince Prime’a özel fırsa</w:t>
      </w:r>
      <w:r>
        <w:t>tlar</w:t>
      </w:r>
      <w:r>
        <w:rPr>
          <w:sz w:val="24"/>
        </w:rPr>
        <w:t xml:space="preserve"> </w:t>
      </w:r>
    </w:p>
    <w:p w:rsidR="00F3118A" w:rsidRDefault="00212539">
      <w:pPr>
        <w:spacing w:after="119" w:line="259" w:lineRule="auto"/>
        <w:ind w:left="101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3118A" w:rsidRDefault="00212539">
      <w:pPr>
        <w:spacing w:after="159" w:line="259" w:lineRule="auto"/>
        <w:ind w:left="-5"/>
      </w:pPr>
      <w:r>
        <w:rPr>
          <w:rFonts w:ascii="Calibri" w:eastAsia="Calibri" w:hAnsi="Calibri" w:cs="Calibri"/>
          <w:sz w:val="14"/>
        </w:rPr>
        <w:t xml:space="preserve">C2 General </w:t>
      </w:r>
    </w:p>
    <w:p w:rsidR="00F3118A" w:rsidRDefault="00212539">
      <w:pPr>
        <w:spacing w:after="458" w:line="259" w:lineRule="auto"/>
        <w:ind w:left="101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3118A" w:rsidRDefault="00212539">
      <w:pPr>
        <w:ind w:left="1006"/>
      </w:pPr>
      <w:r>
        <w:t xml:space="preserve">*Ertesi Gün:: İstanbul, Bursa, Kocaeli, Ankara, İzmir, Eskişehir, Antalya, Balıkesir, Bilecik, Bolu, Burdur, Isparta, Kütahya, Manisa, Sakarya, Yalova, Düzce, Afyon Aynı Gün: </w:t>
      </w:r>
    </w:p>
    <w:p w:rsidR="00F3118A" w:rsidRDefault="00212539">
      <w:pPr>
        <w:ind w:left="1006"/>
      </w:pPr>
      <w:r>
        <w:t xml:space="preserve">İstanbul, Bursa and Kocaeli’de belirli bölgeler  </w:t>
      </w:r>
    </w:p>
    <w:p w:rsidR="00F3118A" w:rsidRDefault="00212539">
      <w:pPr>
        <w:ind w:left="1006"/>
      </w:pPr>
      <w:r>
        <w:rPr>
          <w:b/>
        </w:rPr>
        <w:t xml:space="preserve">Amazon Prime Video: Eğlence Dünyası </w:t>
      </w:r>
      <w:r>
        <w:t>Gişe rekorları kıranlar, ödüllü Amazon Orijinalleri ve dahası Reklamsız Aynı anda 3 ekrandan izlenebilir. Seçili videoları uyumlu telefonuna indirme özelliği. X-Ray ile filmlerin kamera arkası görüntüleri Prime Video uyg</w:t>
      </w:r>
      <w:r>
        <w:t xml:space="preserve">ulaması ile ister evde ister yolda izleme 4K UHD ve HDR uyumlu içerikler </w:t>
      </w:r>
      <w:r>
        <w:rPr>
          <w:b/>
        </w:rPr>
        <w:t xml:space="preserve">Prime Gaming: </w:t>
      </w:r>
      <w:r>
        <w:t>Dünyanın en iyi oyunlarında oyun içi yükselticiler, geliştiricilereler, skin’ler ve fazlası Aylık en beğenilen PC oyunlarından seçkiiler ücretsiz Twitch.tv’de seçeceğini</w:t>
      </w:r>
      <w:r>
        <w:t xml:space="preserve">z bir kanala 1 ay ücretsiz abonelik 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line="259" w:lineRule="auto"/>
        <w:ind w:left="1006"/>
      </w:pPr>
      <w:r>
        <w:rPr>
          <w:noProof/>
        </w:rPr>
        <w:drawing>
          <wp:inline distT="0" distB="0" distL="0" distR="0">
            <wp:extent cx="48768" cy="141732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 xml:space="preserve">Tekliften yararlanabilecek abone sayısında bir kısıtlama var mıdır?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ind w:left="1006"/>
      </w:pPr>
      <w:r>
        <w:t xml:space="preserve">Evet, Vodafone yasal kurallar çerçevesinde bildirerek teklifte değişiklik yapma, sonlandırma hakkını saklı tutar. 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line="259" w:lineRule="auto"/>
        <w:ind w:left="1006"/>
      </w:pPr>
      <w:r>
        <w:rPr>
          <w:noProof/>
        </w:rPr>
        <w:drawing>
          <wp:inline distT="0" distB="0" distL="0" distR="0">
            <wp:extent cx="48768" cy="141732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b/>
        </w:rPr>
        <w:t>Teklif bittikten sonra</w:t>
      </w:r>
      <w:r>
        <w:rPr>
          <w:b/>
        </w:rPr>
        <w:t xml:space="preserve"> tarifem değişecek mi? </w:t>
      </w:r>
      <w:r>
        <w:t xml:space="preserve"> </w:t>
      </w:r>
    </w:p>
    <w:p w:rsidR="00F3118A" w:rsidRDefault="00212539">
      <w:pPr>
        <w:spacing w:line="259" w:lineRule="auto"/>
        <w:ind w:left="1011" w:firstLine="0"/>
      </w:pPr>
      <w:r>
        <w:t xml:space="preserve"> </w:t>
      </w:r>
    </w:p>
    <w:p w:rsidR="00F3118A" w:rsidRDefault="00212539">
      <w:pPr>
        <w:spacing w:after="7395" w:line="258" w:lineRule="auto"/>
        <w:ind w:left="1011" w:firstLine="0"/>
      </w:pPr>
      <w:r>
        <w:rPr>
          <w:rFonts w:ascii="Calibri" w:eastAsia="Calibri" w:hAnsi="Calibri" w:cs="Calibri"/>
        </w:rPr>
        <w:t>Hayır. Ancak verilen Amazon Prime üyeliği 6 ayın sonunda sona erer. Teklifinizin son ayında, Amazon Prime avantajlarından 6 ay sonra da yararlanmaya devam etmek için amazon.com.tr/mc adresini ziyaret ederek ayda 7,90 TL ödeyerek doğrudan Amazon ile üyeliği</w:t>
      </w:r>
      <w:r>
        <w:rPr>
          <w:rFonts w:ascii="Calibri" w:eastAsia="Calibri" w:hAnsi="Calibri" w:cs="Calibri"/>
        </w:rPr>
        <w:t>nizi yenileyebilirsiniz.</w:t>
      </w:r>
      <w:r>
        <w:rPr>
          <w:rFonts w:ascii="Calibri" w:eastAsia="Calibri" w:hAnsi="Calibri" w:cs="Calibri"/>
          <w:sz w:val="22"/>
        </w:rPr>
        <w:t xml:space="preserve"> </w:t>
      </w:r>
    </w:p>
    <w:p w:rsidR="00F3118A" w:rsidRDefault="00212539">
      <w:pPr>
        <w:spacing w:after="119" w:line="259" w:lineRule="auto"/>
        <w:ind w:left="101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3118A" w:rsidRDefault="00212539">
      <w:pPr>
        <w:spacing w:after="159" w:line="259" w:lineRule="auto"/>
        <w:ind w:left="-5"/>
      </w:pPr>
      <w:r>
        <w:rPr>
          <w:rFonts w:ascii="Calibri" w:eastAsia="Calibri" w:hAnsi="Calibri" w:cs="Calibri"/>
          <w:sz w:val="14"/>
        </w:rPr>
        <w:t xml:space="preserve">C2 General </w:t>
      </w:r>
    </w:p>
    <w:sectPr w:rsidR="00F31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1" w:right="1419" w:bottom="318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39" w:rsidRDefault="00212539" w:rsidP="00212539">
      <w:pPr>
        <w:spacing w:line="240" w:lineRule="auto"/>
      </w:pPr>
      <w:r>
        <w:separator/>
      </w:r>
    </w:p>
  </w:endnote>
  <w:endnote w:type="continuationSeparator" w:id="0">
    <w:p w:rsidR="00212539" w:rsidRDefault="00212539" w:rsidP="00212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odafone Rg">
    <w:panose1 w:val="020B0606080202020204"/>
    <w:charset w:val="A2"/>
    <w:family w:val="swiss"/>
    <w:pitch w:val="variable"/>
    <w:sig w:usb0="800002AF" w:usb1="4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39" w:rsidRDefault="00212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39" w:rsidRDefault="002125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5004df990929b10a6d79f15" descr="{&quot;HashCode&quot;:56042787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2539" w:rsidRPr="00212539" w:rsidRDefault="00212539" w:rsidP="00212539">
                          <w:pPr>
                            <w:ind w:left="0"/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212539">
                            <w:rPr>
                              <w:rFonts w:ascii="Calibri" w:hAnsi="Calibri" w:cs="Calibri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5004df990929b10a6d79f15" o:spid="_x0000_s1026" type="#_x0000_t202" alt="{&quot;HashCode&quot;:56042787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vSsiERsDAAA2BgAADgAAAAAAAAAA&#10;AAAAAAAuAgAAZHJzL2Uyb0RvYy54bWxQSwECLQAUAAYACAAAACEAfHYI4d8AAAALAQAADwAAAAAA&#10;AAAAAAAAAAB1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212539" w:rsidRPr="00212539" w:rsidRDefault="00212539" w:rsidP="00212539">
                    <w:pPr>
                      <w:ind w:left="0"/>
                      <w:rPr>
                        <w:rFonts w:ascii="Calibri" w:hAnsi="Calibri" w:cs="Calibri"/>
                        <w:sz w:val="14"/>
                      </w:rPr>
                    </w:pPr>
                    <w:r w:rsidRPr="00212539">
                      <w:rPr>
                        <w:rFonts w:ascii="Calibri" w:hAnsi="Calibri" w:cs="Calibri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39" w:rsidRDefault="0021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39" w:rsidRDefault="00212539" w:rsidP="00212539">
      <w:pPr>
        <w:spacing w:line="240" w:lineRule="auto"/>
      </w:pPr>
      <w:r>
        <w:separator/>
      </w:r>
    </w:p>
  </w:footnote>
  <w:footnote w:type="continuationSeparator" w:id="0">
    <w:p w:rsidR="00212539" w:rsidRDefault="00212539" w:rsidP="00212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39" w:rsidRDefault="0021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39" w:rsidRDefault="00212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39" w:rsidRDefault="00212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8A"/>
    <w:rsid w:val="00212539"/>
    <w:rsid w:val="00F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E0A4"/>
  <w15:docId w15:val="{97CD6992-48AF-4B4F-AC04-E9F903F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21" w:hanging="10"/>
    </w:pPr>
    <w:rPr>
      <w:rFonts w:ascii="Vodafone Rg" w:eastAsia="Vodafone Rg" w:hAnsi="Vodafone Rg" w:cs="Vodafone Rg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3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39"/>
    <w:rPr>
      <w:rFonts w:ascii="Vodafone Rg" w:eastAsia="Vodafone Rg" w:hAnsi="Vodafone Rg" w:cs="Vodafone Rg"/>
      <w:color w:val="000000"/>
      <w:sz w:val="27"/>
    </w:rPr>
  </w:style>
  <w:style w:type="paragraph" w:styleId="Footer">
    <w:name w:val="footer"/>
    <w:basedOn w:val="Normal"/>
    <w:link w:val="FooterChar"/>
    <w:uiPriority w:val="99"/>
    <w:unhideWhenUsed/>
    <w:rsid w:val="0021253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39"/>
    <w:rPr>
      <w:rFonts w:ascii="Vodafone Rg" w:eastAsia="Vodafone Rg" w:hAnsi="Vodafone Rg" w:cs="Vodafone Rg"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Company>VODAFONE TELEKOMUNIKASYON AS.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Bayzit, Deniz, Vodafone</dc:creator>
  <cp:keywords/>
  <cp:lastModifiedBy>Bayzit, Deniz, Vodafone</cp:lastModifiedBy>
  <cp:revision>2</cp:revision>
  <dcterms:created xsi:type="dcterms:W3CDTF">2022-06-26T13:44:00Z</dcterms:created>
  <dcterms:modified xsi:type="dcterms:W3CDTF">2022-06-26T13:44:00Z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2022-06-26T13:44:13Z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d4c87aee-fcbd-40c8-b17b-b696e04312b7</vt:lpwstr>
  </property>
  <property fmtid="{D5CDD505-2E9C-101B-9397-08002B2CF9AE}" pid="8" name="MSIP_Label_0359f705-2ba0-454b-9cfc-6ce5bcaac040_ContentBits">
    <vt:lpwstr>2</vt:lpwstr>
  </property>
</Properties>
</file>